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78D" w:rsidRPr="00055E57" w:rsidRDefault="000D778D">
      <w:pPr>
        <w:numPr>
          <w:ilvl w:val="0"/>
          <w:numId w:val="1"/>
        </w:numPr>
        <w:spacing w:line="360" w:lineRule="auto"/>
        <w:rPr>
          <w:rFonts w:ascii="宋体" w:eastAsia="宋体" w:hAnsi="宋体" w:cs="宋体"/>
          <w:b/>
          <w:bCs/>
          <w:sz w:val="24"/>
        </w:rPr>
      </w:pPr>
      <w:r w:rsidRPr="00055E57">
        <w:rPr>
          <w:rFonts w:ascii="宋体" w:eastAsia="宋体" w:hAnsi="宋体" w:cs="宋体" w:hint="eastAsia"/>
          <w:b/>
          <w:bCs/>
          <w:sz w:val="24"/>
        </w:rPr>
        <w:t>冠东莞集团母公司: </w:t>
      </w:r>
    </w:p>
    <w:p w:rsidR="000D778D" w:rsidRDefault="000D778D" w:rsidP="000D778D">
      <w:pPr>
        <w:spacing w:line="360" w:lineRule="auto"/>
        <w:rPr>
          <w:rFonts w:ascii="宋体" w:eastAsia="宋体" w:hAnsi="宋体" w:cs="宋体"/>
          <w:sz w:val="24"/>
        </w:rPr>
      </w:pPr>
      <w:r>
        <w:rPr>
          <w:rFonts w:ascii="宋体" w:eastAsia="宋体" w:hAnsi="宋体" w:cs="宋体" w:hint="eastAsia"/>
          <w:sz w:val="24"/>
        </w:rPr>
        <w:t>1、必须在窗口办理名称核准业务名称变更业务；</w:t>
      </w:r>
    </w:p>
    <w:p w:rsidR="000D778D" w:rsidRDefault="000D778D" w:rsidP="000D778D">
      <w:pPr>
        <w:spacing w:line="360" w:lineRule="auto"/>
        <w:rPr>
          <w:rFonts w:ascii="宋体" w:eastAsia="宋体" w:hAnsi="宋体" w:cs="宋体"/>
          <w:sz w:val="24"/>
        </w:rPr>
      </w:pPr>
      <w:r>
        <w:rPr>
          <w:rFonts w:ascii="宋体" w:eastAsia="宋体" w:hAnsi="宋体" w:cs="宋体" w:hint="eastAsia"/>
          <w:sz w:val="24"/>
        </w:rPr>
        <w:t>2.无子公司、无注册资本要求，可以办理设立登记；</w:t>
      </w:r>
    </w:p>
    <w:p w:rsidR="005B433E" w:rsidRDefault="000D778D" w:rsidP="000D778D">
      <w:pPr>
        <w:spacing w:line="360" w:lineRule="auto"/>
        <w:rPr>
          <w:rFonts w:ascii="宋体" w:eastAsia="宋体" w:hAnsi="宋体" w:cs="宋体"/>
          <w:sz w:val="24"/>
        </w:rPr>
      </w:pPr>
      <w:r>
        <w:rPr>
          <w:rFonts w:ascii="宋体" w:eastAsia="宋体" w:hAnsi="宋体" w:cs="宋体" w:hint="eastAsia"/>
          <w:sz w:val="24"/>
        </w:rPr>
        <w:t>3.设立登记、名称核准及名称变更业务，松山湖片区（石龙、察步、大岭山、大朗、石排、茶山、松山湖）在松山湖分局办理，其他镇街在市局办理；4.集团名称及集团简称需在决议及章程载明。</w:t>
      </w:r>
    </w:p>
    <w:p w:rsidR="005B433E" w:rsidRDefault="005B433E">
      <w:pPr>
        <w:spacing w:line="360" w:lineRule="auto"/>
        <w:rPr>
          <w:rFonts w:ascii="宋体" w:eastAsia="宋体" w:hAnsi="宋体" w:cs="宋体"/>
          <w:sz w:val="24"/>
        </w:rPr>
      </w:pPr>
    </w:p>
    <w:p w:rsidR="000D778D" w:rsidRPr="00055E57" w:rsidRDefault="000D778D">
      <w:pPr>
        <w:numPr>
          <w:ilvl w:val="0"/>
          <w:numId w:val="1"/>
        </w:numPr>
        <w:spacing w:line="360" w:lineRule="auto"/>
        <w:rPr>
          <w:rFonts w:ascii="宋体" w:eastAsia="宋体" w:hAnsi="宋体" w:cs="宋体"/>
          <w:b/>
          <w:bCs/>
          <w:sz w:val="24"/>
        </w:rPr>
      </w:pPr>
      <w:r w:rsidRPr="00055E57">
        <w:rPr>
          <w:rFonts w:ascii="宋体" w:eastAsia="宋体" w:hAnsi="宋体" w:cs="宋体" w:hint="eastAsia"/>
          <w:b/>
          <w:bCs/>
          <w:sz w:val="24"/>
        </w:rPr>
        <w:t>冠广东集团母公司:</w:t>
      </w:r>
    </w:p>
    <w:p w:rsidR="000D778D" w:rsidRDefault="000D778D" w:rsidP="000D778D">
      <w:pPr>
        <w:spacing w:line="360" w:lineRule="auto"/>
        <w:rPr>
          <w:rFonts w:ascii="宋体" w:eastAsia="宋体" w:hAnsi="宋体" w:cs="宋体"/>
          <w:sz w:val="24"/>
        </w:rPr>
      </w:pPr>
      <w:r>
        <w:rPr>
          <w:rFonts w:ascii="宋体" w:eastAsia="宋体" w:hAnsi="宋体" w:cs="宋体" w:hint="eastAsia"/>
          <w:sz w:val="24"/>
        </w:rPr>
        <w:t>1.必须在窗口办理 名称变更预先核准业务；</w:t>
      </w:r>
    </w:p>
    <w:p w:rsidR="000D778D" w:rsidRDefault="000D778D" w:rsidP="000D778D">
      <w:pPr>
        <w:spacing w:line="360" w:lineRule="auto"/>
        <w:rPr>
          <w:rFonts w:ascii="宋体" w:eastAsia="宋体" w:hAnsi="宋体" w:cs="宋体"/>
          <w:sz w:val="24"/>
        </w:rPr>
      </w:pPr>
      <w:r>
        <w:rPr>
          <w:rFonts w:ascii="宋体" w:eastAsia="宋体" w:hAnsi="宋体" w:cs="宋体" w:hint="eastAsia"/>
          <w:sz w:val="24"/>
        </w:rPr>
        <w:t>2、需有至少三个控股子公司（控股</w:t>
      </w:r>
      <w:proofErr w:type="gramStart"/>
      <w:r>
        <w:rPr>
          <w:rFonts w:ascii="宋体" w:eastAsia="宋体" w:hAnsi="宋体" w:cs="宋体" w:hint="eastAsia"/>
          <w:sz w:val="24"/>
        </w:rPr>
        <w:t>一般指母公司</w:t>
      </w:r>
      <w:proofErr w:type="gramEnd"/>
      <w:r>
        <w:rPr>
          <w:rFonts w:ascii="宋体" w:eastAsia="宋体" w:hAnsi="宋体" w:cs="宋体" w:hint="eastAsia"/>
          <w:sz w:val="24"/>
        </w:rPr>
        <w:t>持有 子公司50%以上股份），母公司注册资本不低于3</w:t>
      </w:r>
      <w:proofErr w:type="gramStart"/>
      <w:r>
        <w:rPr>
          <w:rFonts w:ascii="宋体" w:eastAsia="宋体" w:hAnsi="宋体" w:cs="宋体" w:hint="eastAsia"/>
          <w:sz w:val="24"/>
        </w:rPr>
        <w:t>千万</w:t>
      </w:r>
      <w:proofErr w:type="gramEnd"/>
      <w:r>
        <w:rPr>
          <w:rFonts w:ascii="宋体" w:eastAsia="宋体" w:hAnsi="宋体" w:cs="宋体" w:hint="eastAsia"/>
          <w:sz w:val="24"/>
        </w:rPr>
        <w:t>人民币，母子公司注册资本之和不低于5</w:t>
      </w:r>
      <w:proofErr w:type="gramStart"/>
      <w:r>
        <w:rPr>
          <w:rFonts w:ascii="宋体" w:eastAsia="宋体" w:hAnsi="宋体" w:cs="宋体" w:hint="eastAsia"/>
          <w:sz w:val="24"/>
        </w:rPr>
        <w:t>千万</w:t>
      </w:r>
      <w:proofErr w:type="gramEnd"/>
      <w:r>
        <w:rPr>
          <w:rFonts w:ascii="宋体" w:eastAsia="宋体" w:hAnsi="宋体" w:cs="宋体" w:hint="eastAsia"/>
          <w:sz w:val="24"/>
        </w:rPr>
        <w:t>人民币；</w:t>
      </w:r>
    </w:p>
    <w:p w:rsidR="000D778D" w:rsidRDefault="000D778D" w:rsidP="000D778D">
      <w:pPr>
        <w:spacing w:line="360" w:lineRule="auto"/>
        <w:rPr>
          <w:rFonts w:ascii="宋体" w:eastAsia="宋体" w:hAnsi="宋体" w:cs="宋体"/>
          <w:sz w:val="24"/>
        </w:rPr>
      </w:pPr>
      <w:r>
        <w:rPr>
          <w:rFonts w:ascii="宋体" w:eastAsia="宋体" w:hAnsi="宋体" w:cs="宋体" w:hint="eastAsia"/>
          <w:sz w:val="24"/>
        </w:rPr>
        <w:t>3、不可以办理设以登记，需达到第2点的要求后方可办理名称变更预先核准业务；</w:t>
      </w:r>
    </w:p>
    <w:p w:rsidR="000D778D" w:rsidRDefault="000D778D" w:rsidP="000D778D">
      <w:pPr>
        <w:spacing w:line="360" w:lineRule="auto"/>
        <w:rPr>
          <w:rFonts w:ascii="宋体" w:eastAsia="宋体" w:hAnsi="宋体" w:cs="宋体"/>
          <w:sz w:val="24"/>
        </w:rPr>
      </w:pPr>
      <w:r>
        <w:rPr>
          <w:rFonts w:ascii="宋体" w:eastAsia="宋体" w:hAnsi="宋体" w:cs="宋体" w:hint="eastAsia"/>
          <w:sz w:val="24"/>
        </w:rPr>
        <w:t>4、办理名称变更预先核准时需提交:子公司执照复印件(加盖公章)、母公司对子公司持股证明（东莞市的子公司无需提交，非本市的子公司提交加盖登记机关公章的查询证明）；</w:t>
      </w:r>
    </w:p>
    <w:p w:rsidR="000D778D" w:rsidRDefault="000D778D" w:rsidP="000D778D">
      <w:pPr>
        <w:spacing w:line="360" w:lineRule="auto"/>
        <w:rPr>
          <w:rFonts w:ascii="宋体" w:eastAsia="宋体" w:hAnsi="宋体" w:cs="宋体"/>
          <w:sz w:val="24"/>
        </w:rPr>
      </w:pPr>
      <w:r>
        <w:rPr>
          <w:rFonts w:ascii="宋体" w:eastAsia="宋体" w:hAnsi="宋体" w:cs="宋体" w:hint="eastAsia"/>
          <w:sz w:val="24"/>
        </w:rPr>
        <w:t>5、冠省名的集团母公司名称变更预先核准及名称变更登记业务松山湖片区(石龙、察步、大岭山、大朗、石排、茶山、松山湖)在松山湖分局办理，其他镇街在市局办理；</w:t>
      </w:r>
    </w:p>
    <w:p w:rsidR="005B433E" w:rsidRDefault="000D778D" w:rsidP="000D778D">
      <w:pPr>
        <w:spacing w:line="360" w:lineRule="auto"/>
        <w:rPr>
          <w:rFonts w:ascii="宋体" w:eastAsia="宋体" w:hAnsi="宋体" w:cs="宋体"/>
          <w:sz w:val="24"/>
        </w:rPr>
      </w:pPr>
      <w:r>
        <w:rPr>
          <w:rFonts w:ascii="宋体" w:eastAsia="宋体" w:hAnsi="宋体" w:cs="宋体" w:hint="eastAsia"/>
          <w:sz w:val="24"/>
        </w:rPr>
        <w:t>6、集团名称及集团简称需在决议及章程载明。</w:t>
      </w:r>
    </w:p>
    <w:p w:rsidR="005B433E" w:rsidRDefault="005B433E">
      <w:pPr>
        <w:spacing w:line="360" w:lineRule="auto"/>
        <w:rPr>
          <w:rFonts w:ascii="宋体" w:eastAsia="宋体" w:hAnsi="宋体" w:cs="宋体"/>
          <w:sz w:val="24"/>
        </w:rPr>
      </w:pPr>
    </w:p>
    <w:p w:rsidR="000D778D" w:rsidRPr="00055E57" w:rsidRDefault="000D778D">
      <w:pPr>
        <w:spacing w:line="360" w:lineRule="auto"/>
        <w:rPr>
          <w:rFonts w:ascii="宋体" w:eastAsia="宋体" w:hAnsi="宋体" w:cs="宋体"/>
          <w:b/>
          <w:bCs/>
          <w:sz w:val="24"/>
        </w:rPr>
      </w:pPr>
      <w:r w:rsidRPr="00055E57">
        <w:rPr>
          <w:rFonts w:ascii="宋体" w:eastAsia="宋体" w:hAnsi="宋体" w:cs="宋体" w:hint="eastAsia"/>
          <w:b/>
          <w:bCs/>
          <w:sz w:val="24"/>
        </w:rPr>
        <w:t>三、免冠区划集团母公司: </w:t>
      </w:r>
    </w:p>
    <w:p w:rsidR="000D778D" w:rsidRDefault="000D778D">
      <w:pPr>
        <w:spacing w:line="360" w:lineRule="auto"/>
        <w:rPr>
          <w:rFonts w:ascii="宋体" w:eastAsia="宋体" w:hAnsi="宋体" w:cs="宋体"/>
          <w:sz w:val="24"/>
        </w:rPr>
      </w:pPr>
      <w:r>
        <w:rPr>
          <w:rFonts w:ascii="宋体" w:eastAsia="宋体" w:hAnsi="宋体" w:cs="宋体" w:hint="eastAsia"/>
          <w:sz w:val="24"/>
        </w:rPr>
        <w:t>1、需有至少五个控股子公司（控股</w:t>
      </w:r>
      <w:proofErr w:type="gramStart"/>
      <w:r>
        <w:rPr>
          <w:rFonts w:ascii="宋体" w:eastAsia="宋体" w:hAnsi="宋体" w:cs="宋体" w:hint="eastAsia"/>
          <w:sz w:val="24"/>
        </w:rPr>
        <w:t>一般指母公司</w:t>
      </w:r>
      <w:proofErr w:type="gramEnd"/>
      <w:r>
        <w:rPr>
          <w:rFonts w:ascii="宋体" w:eastAsia="宋体" w:hAnsi="宋体" w:cs="宋体" w:hint="eastAsia"/>
          <w:sz w:val="24"/>
        </w:rPr>
        <w:t>持有子公司50%以上股份），母公司注册资本不低于5</w:t>
      </w:r>
      <w:proofErr w:type="gramStart"/>
      <w:r>
        <w:rPr>
          <w:rFonts w:ascii="宋体" w:eastAsia="宋体" w:hAnsi="宋体" w:cs="宋体" w:hint="eastAsia"/>
          <w:sz w:val="24"/>
        </w:rPr>
        <w:t>千万</w:t>
      </w:r>
      <w:proofErr w:type="gramEnd"/>
      <w:r>
        <w:rPr>
          <w:rFonts w:ascii="宋体" w:eastAsia="宋体" w:hAnsi="宋体" w:cs="宋体" w:hint="eastAsia"/>
          <w:sz w:val="24"/>
        </w:rPr>
        <w:t>人民币，母子公司注册资本之和不低于1亿人民币；2、不可以办理设立登记，需达到第2点的要求后方可办理名称变更预先核准业务，名称变更预先核准业务必须在市局窗口办理；</w:t>
      </w:r>
    </w:p>
    <w:p w:rsidR="000D778D" w:rsidRDefault="000D778D">
      <w:pPr>
        <w:spacing w:line="360" w:lineRule="auto"/>
        <w:rPr>
          <w:rFonts w:ascii="宋体" w:eastAsia="宋体" w:hAnsi="宋体" w:cs="宋体"/>
          <w:sz w:val="24"/>
        </w:rPr>
      </w:pPr>
      <w:r>
        <w:rPr>
          <w:rFonts w:ascii="宋体" w:eastAsia="宋体" w:hAnsi="宋体" w:cs="宋体" w:hint="eastAsia"/>
          <w:sz w:val="24"/>
        </w:rPr>
        <w:t>3、办理名称变更预先核准时需另提交:子公司执照复印件（加盖公章）、母公司对子公司的持股证明（东莞市的子公司无需提交，非本市的子公司提交加盖登记</w:t>
      </w:r>
      <w:r>
        <w:rPr>
          <w:rFonts w:ascii="宋体" w:eastAsia="宋体" w:hAnsi="宋体" w:cs="宋体" w:hint="eastAsia"/>
          <w:sz w:val="24"/>
        </w:rPr>
        <w:lastRenderedPageBreak/>
        <w:t>机关公章的查询证明）；</w:t>
      </w:r>
    </w:p>
    <w:p w:rsidR="000D778D" w:rsidRDefault="000D778D">
      <w:pPr>
        <w:spacing w:line="360" w:lineRule="auto"/>
        <w:rPr>
          <w:rFonts w:ascii="宋体" w:eastAsia="宋体" w:hAnsi="宋体" w:cs="宋体"/>
          <w:sz w:val="24"/>
        </w:rPr>
      </w:pPr>
      <w:r>
        <w:rPr>
          <w:rFonts w:ascii="宋体" w:eastAsia="宋体" w:hAnsi="宋体" w:cs="宋体" w:hint="eastAsia"/>
          <w:sz w:val="24"/>
        </w:rPr>
        <w:t>4、免冠区划集团母公司名称变更预先核准和名称变更登记业务在市局办理；</w:t>
      </w:r>
    </w:p>
    <w:p w:rsidR="005B433E" w:rsidRDefault="000D778D">
      <w:pPr>
        <w:spacing w:line="360" w:lineRule="auto"/>
        <w:rPr>
          <w:rFonts w:ascii="宋体" w:eastAsia="宋体" w:hAnsi="宋体" w:cs="宋体"/>
          <w:sz w:val="24"/>
        </w:rPr>
      </w:pPr>
      <w:r>
        <w:rPr>
          <w:rFonts w:ascii="宋体" w:eastAsia="宋体" w:hAnsi="宋体" w:cs="宋体" w:hint="eastAsia"/>
          <w:sz w:val="24"/>
        </w:rPr>
        <w:t>5、集团名称及集团简称需在决议及章程载明。</w:t>
      </w:r>
    </w:p>
    <w:p w:rsidR="00055E57" w:rsidRDefault="00055E57">
      <w:pPr>
        <w:spacing w:line="360" w:lineRule="auto"/>
        <w:rPr>
          <w:rFonts w:ascii="宋体" w:eastAsia="宋体" w:hAnsi="宋体" w:cs="宋体" w:hint="eastAsia"/>
          <w:sz w:val="24"/>
        </w:rPr>
      </w:pPr>
      <w:bookmarkStart w:id="0" w:name="_GoBack"/>
      <w:bookmarkEnd w:id="0"/>
    </w:p>
    <w:p w:rsidR="00055E57" w:rsidRDefault="00055E57">
      <w:pPr>
        <w:spacing w:line="360" w:lineRule="auto"/>
        <w:rPr>
          <w:rFonts w:ascii="宋体" w:eastAsia="宋体" w:hAnsi="宋体" w:cs="宋体" w:hint="eastAsia"/>
          <w:sz w:val="24"/>
        </w:rPr>
      </w:pPr>
      <w:r>
        <w:rPr>
          <w:rFonts w:ascii="宋体" w:eastAsia="宋体" w:hAnsi="宋体" w:cs="宋体" w:hint="eastAsia"/>
          <w:noProof/>
          <w:sz w:val="24"/>
        </w:rPr>
        <w:drawing>
          <wp:inline distT="0" distB="0" distL="0" distR="0">
            <wp:extent cx="5581650" cy="545262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深圳申请一般纳税人.jpg"/>
                    <pic:cNvPicPr/>
                  </pic:nvPicPr>
                  <pic:blipFill>
                    <a:blip r:embed="rId6">
                      <a:extLst>
                        <a:ext uri="{28A0092B-C50C-407E-A947-70E740481C1C}">
                          <a14:useLocalDpi xmlns:a14="http://schemas.microsoft.com/office/drawing/2010/main" val="0"/>
                        </a:ext>
                      </a:extLst>
                    </a:blip>
                    <a:stretch>
                      <a:fillRect/>
                    </a:stretch>
                  </pic:blipFill>
                  <pic:spPr>
                    <a:xfrm>
                      <a:off x="0" y="0"/>
                      <a:ext cx="5593734" cy="5464431"/>
                    </a:xfrm>
                    <a:prstGeom prst="rect">
                      <a:avLst/>
                    </a:prstGeom>
                  </pic:spPr>
                </pic:pic>
              </a:graphicData>
            </a:graphic>
          </wp:inline>
        </w:drawing>
      </w:r>
    </w:p>
    <w:sectPr w:rsidR="00055E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D9C0C"/>
    <w:multiLevelType w:val="singleLevel"/>
    <w:tmpl w:val="5F6D9C0C"/>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53342F5"/>
    <w:rsid w:val="00055E57"/>
    <w:rsid w:val="000D778D"/>
    <w:rsid w:val="005B433E"/>
    <w:rsid w:val="55334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5FDAC"/>
  <w15:docId w15:val="{E1E7FBFB-F030-4868-B543-8E5B979B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CXKJ</cp:lastModifiedBy>
  <cp:revision>4</cp:revision>
  <dcterms:created xsi:type="dcterms:W3CDTF">2019-12-11T09:31:00Z</dcterms:created>
  <dcterms:modified xsi:type="dcterms:W3CDTF">2019-12-22T08:02:00Z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